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32" w:rsidRPr="00DE7932" w:rsidRDefault="00DE7932" w:rsidP="00DE7932">
      <w:pPr>
        <w:rPr>
          <w:u w:val="single"/>
        </w:rPr>
      </w:pPr>
      <w:r w:rsidRPr="00DE7932">
        <w:rPr>
          <w:u w:val="single"/>
        </w:rPr>
        <w:t>The Headmaster can use a good advisor</w:t>
      </w:r>
    </w:p>
    <w:p w:rsidR="00DE7932" w:rsidRPr="00C023E1" w:rsidRDefault="00DE7932" w:rsidP="00DE7932">
      <w:pPr>
        <w:rPr>
          <w:u w:val="single"/>
        </w:rPr>
      </w:pPr>
    </w:p>
    <w:p w:rsidR="00DE7932" w:rsidRDefault="00DE7932" w:rsidP="00DE7932">
      <w:pPr>
        <w:spacing w:line="360" w:lineRule="auto"/>
        <w:ind w:firstLine="360"/>
        <w:rPr>
          <w:b/>
        </w:rPr>
      </w:pPr>
      <w:r w:rsidRPr="00907568">
        <w:t xml:space="preserve">Mentor, trusted counselor, coach, advisor, guide, tutor, teacher are synonyms that describe the kind of person The Headmaster needs to gain wisdom for good decision-making.   Sometimes, The Headmaster needs to talk to someone that is not in one of his many constituencies and not a part of the chain of command.  Although he talks to his Board, sometimes he needs an advisor that is not his boss before making proposals to his boss.  </w:t>
      </w:r>
      <w:r w:rsidRPr="00C023E1">
        <w:rPr>
          <w:rFonts w:cs="Helvetica"/>
          <w:color w:val="000000"/>
          <w:szCs w:val="23"/>
        </w:rPr>
        <w:t xml:space="preserve">While a good board member can be a good advisor, </w:t>
      </w:r>
      <w:r>
        <w:rPr>
          <w:rFonts w:cs="Helvetica"/>
          <w:color w:val="000000"/>
          <w:szCs w:val="23"/>
        </w:rPr>
        <w:t xml:space="preserve">many school boards do </w:t>
      </w:r>
      <w:r w:rsidRPr="00C023E1">
        <w:rPr>
          <w:rFonts w:cs="Helvetica"/>
          <w:color w:val="000000"/>
          <w:szCs w:val="23"/>
        </w:rPr>
        <w:t xml:space="preserve">not include an experienced headmaster.  Besides, the primary role of a board member is to develop strategic policy and monitor organizational integrity not to provide professional advice.  </w:t>
      </w:r>
      <w:r w:rsidRPr="00907568">
        <w:t>He consults his professional staff, division heads, key parents and donors, and for specialized advice his CPA and school attorney.  B</w:t>
      </w:r>
      <w:r>
        <w:t>ut sometimes the need is exclusive to the role of The Headmaster</w:t>
      </w:r>
      <w:r w:rsidRPr="00907568">
        <w:t xml:space="preserve"> and he would be well served by speaking with an experienc</w:t>
      </w:r>
      <w:r>
        <w:t xml:space="preserve">ed headmaster </w:t>
      </w:r>
      <w:r w:rsidRPr="00907568">
        <w:t>as a</w:t>
      </w:r>
      <w:r>
        <w:t>n</w:t>
      </w:r>
      <w:r w:rsidRPr="00907568">
        <w:t xml:space="preserve"> advisor.  </w:t>
      </w:r>
    </w:p>
    <w:p w:rsidR="00DE7932" w:rsidRDefault="00DE7932" w:rsidP="00DE7932">
      <w:pPr>
        <w:spacing w:line="360" w:lineRule="auto"/>
        <w:ind w:firstLine="36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102870</wp:posOffset>
            </wp:positionV>
            <wp:extent cx="2286000" cy="2748280"/>
            <wp:effectExtent l="25400" t="0" r="0" b="0"/>
            <wp:wrapTight wrapText="bothSides">
              <wp:wrapPolygon edited="0">
                <wp:start x="-240" y="0"/>
                <wp:lineTo x="-240" y="21560"/>
                <wp:lineTo x="21600" y="21560"/>
                <wp:lineTo x="21600" y="0"/>
                <wp:lineTo x="-240" y="0"/>
              </wp:wrapPolygon>
            </wp:wrapTight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3E1">
        <w:t>O</w:t>
      </w:r>
      <w:r w:rsidRPr="00907568">
        <w:t xml:space="preserve">dysseus had Mentor, his trusted counselor in the Iliad and Odyssey of Homer.  No matter how innately wise was </w:t>
      </w:r>
      <w:proofErr w:type="gramStart"/>
      <w:r w:rsidRPr="00907568">
        <w:t>the</w:t>
      </w:r>
      <w:proofErr w:type="gramEnd"/>
      <w:r w:rsidRPr="00907568">
        <w:t xml:space="preserve"> character of Odysseus, Homer makes it clear the man did not stand alone, or make decisions on his own.  King David had </w:t>
      </w:r>
      <w:proofErr w:type="spellStart"/>
      <w:r w:rsidRPr="00907568">
        <w:t>Ahithophel</w:t>
      </w:r>
      <w:proofErr w:type="spellEnd"/>
      <w:r w:rsidRPr="00907568">
        <w:t xml:space="preserve"> </w:t>
      </w:r>
      <w:r w:rsidRPr="00C023E1">
        <w:rPr>
          <w:rFonts w:cs="Helvetica"/>
          <w:color w:val="000000"/>
          <w:szCs w:val="23"/>
        </w:rPr>
        <w:t xml:space="preserve">‘And the counsel of </w:t>
      </w:r>
      <w:proofErr w:type="spellStart"/>
      <w:r w:rsidRPr="00C023E1">
        <w:rPr>
          <w:rFonts w:cs="Helvetica"/>
          <w:color w:val="000000"/>
          <w:szCs w:val="23"/>
        </w:rPr>
        <w:t>Ahithophel</w:t>
      </w:r>
      <w:proofErr w:type="spellEnd"/>
      <w:r w:rsidRPr="00C023E1">
        <w:rPr>
          <w:rFonts w:cs="Helvetica"/>
          <w:color w:val="000000"/>
          <w:szCs w:val="23"/>
        </w:rPr>
        <w:t xml:space="preserve"> in those days, was as if a man had consulted the Word of God’ (2 Samuel 16:23).  One can retain a certified life coach to help with difficult decisions and how to manage as “way leads on to way.” </w:t>
      </w:r>
      <w:r>
        <w:rPr>
          <w:rFonts w:cs="Helvetica"/>
          <w:color w:val="000000"/>
          <w:szCs w:val="23"/>
        </w:rPr>
        <w:t xml:space="preserve">(David Frost) </w:t>
      </w:r>
      <w:r w:rsidRPr="00C023E1">
        <w:rPr>
          <w:rFonts w:cs="Helvetica"/>
          <w:color w:val="000000"/>
          <w:szCs w:val="23"/>
        </w:rPr>
        <w:t xml:space="preserve">The President of the United States employs a plethora of advisors including the National Security Advisor, and the Joint Chiefs of Staff, ranking officers that are not in the chain of command to give </w:t>
      </w:r>
      <w:r>
        <w:rPr>
          <w:rFonts w:cs="Helvetica"/>
          <w:color w:val="000000"/>
          <w:szCs w:val="23"/>
        </w:rPr>
        <w:t>him independent advic</w:t>
      </w:r>
      <w:r w:rsidRPr="00C023E1">
        <w:rPr>
          <w:rFonts w:cs="Helvetica"/>
          <w:color w:val="000000"/>
          <w:szCs w:val="23"/>
        </w:rPr>
        <w:t xml:space="preserve">e about matters of defense and war.  So, it should not be surprising when The Headmaster needs to talk to someone to gain wise insight for good decision-making.  </w:t>
      </w:r>
    </w:p>
    <w:p w:rsidR="00DE7932" w:rsidRDefault="00DE7932" w:rsidP="00DE7932">
      <w:pPr>
        <w:spacing w:line="360" w:lineRule="auto"/>
        <w:ind w:firstLine="360"/>
        <w:rPr>
          <w:rFonts w:cs="Helvetica"/>
          <w:color w:val="000000"/>
          <w:szCs w:val="23"/>
        </w:rPr>
      </w:pPr>
      <w:r w:rsidRPr="00C023E1">
        <w:rPr>
          <w:rFonts w:cs="Helvetica"/>
          <w:color w:val="000000"/>
          <w:szCs w:val="23"/>
        </w:rPr>
        <w:t xml:space="preserve">A trusted advisor, counselor, coach or mentor, can help The Headmaster grow in his multifaceted role.  So, the wise headmaster will make sure the budget includes enough funding to cover such a position.  He would be well served to have an advisor on a modest retainer, talk weekly, and have access to him during times of crisis, difficult decision making, or after he has taken a battering from someone from his many constituencies.  I think this approach could make for better school leadership extend the tenure of headmasters generally.  </w:t>
      </w:r>
    </w:p>
    <w:p w:rsidR="00DE7932" w:rsidRPr="00C023E1" w:rsidRDefault="00DE7932" w:rsidP="00DE7932">
      <w:pPr>
        <w:spacing w:line="360" w:lineRule="auto"/>
        <w:ind w:firstLine="360"/>
        <w:rPr>
          <w:b/>
        </w:rPr>
      </w:pPr>
      <w:r>
        <w:rPr>
          <w:rFonts w:cs="Helvetica"/>
          <w:color w:val="000000"/>
          <w:szCs w:val="23"/>
        </w:rPr>
        <w:t xml:space="preserve">That is why I offer a Headmaster Advisory Service that can be accessed through a monthly retainer of as little as $500/month.  The Headmaster and I will talk through visionary thoughts, the challenges of the upcoming week, and how to grow as The Headmaster.  I look forward to serving about one half dozen headmasters per year every week through this approach.  </w:t>
      </w:r>
    </w:p>
    <w:p w:rsidR="00461FDF" w:rsidRDefault="00DE7932"/>
    <w:sectPr w:rsidR="00461FDF" w:rsidSect="00461FD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547"/>
    <w:multiLevelType w:val="hybridMultilevel"/>
    <w:tmpl w:val="D98A2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7932"/>
    <w:rsid w:val="00DE793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E7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2306</Characters>
  <Application>Microsoft Macintosh Word</Application>
  <DocSecurity>0</DocSecurity>
  <Lines>19</Lines>
  <Paragraphs>4</Paragraphs>
  <ScaleCrop>false</ScaleCrop>
  <Company>Marshall Education Group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Marshall</dc:creator>
  <cp:keywords/>
  <cp:lastModifiedBy>Rodney Marshall</cp:lastModifiedBy>
  <cp:revision>1</cp:revision>
  <dcterms:created xsi:type="dcterms:W3CDTF">2011-02-03T18:33:00Z</dcterms:created>
  <dcterms:modified xsi:type="dcterms:W3CDTF">2011-02-03T18:43:00Z</dcterms:modified>
</cp:coreProperties>
</file>